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76" w:rsidRPr="00D53F23" w:rsidRDefault="001E1976" w:rsidP="001E1976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D53F23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1E1976" w:rsidRPr="00BA2A26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</w:p>
    <w:p w:rsidR="001E1976" w:rsidRPr="007022E9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i/>
          <w:color w:val="333333"/>
          <w:sz w:val="26"/>
          <w:szCs w:val="26"/>
        </w:rPr>
      </w:pPr>
      <w:r w:rsidRPr="007022E9">
        <w:rPr>
          <w:i/>
          <w:color w:val="000000"/>
          <w:sz w:val="26"/>
          <w:szCs w:val="26"/>
        </w:rPr>
        <w:t xml:space="preserve">С 01 февраля 2014 года вступили в силу поправки в Лесной кодекс Российской Федерации и Кодекс Российской Федерации об административных правонарушениях (далее </w:t>
      </w:r>
      <w:proofErr w:type="gramStart"/>
      <w:r w:rsidRPr="007022E9">
        <w:rPr>
          <w:i/>
          <w:color w:val="000000"/>
          <w:sz w:val="26"/>
          <w:szCs w:val="26"/>
        </w:rPr>
        <w:t>–</w:t>
      </w:r>
      <w:proofErr w:type="spellStart"/>
      <w:r w:rsidRPr="007022E9">
        <w:rPr>
          <w:rStyle w:val="spelle"/>
          <w:i/>
          <w:color w:val="000000"/>
          <w:sz w:val="26"/>
          <w:szCs w:val="26"/>
        </w:rPr>
        <w:t>К</w:t>
      </w:r>
      <w:proofErr w:type="gramEnd"/>
      <w:r w:rsidRPr="007022E9">
        <w:rPr>
          <w:rStyle w:val="spelle"/>
          <w:i/>
          <w:color w:val="000000"/>
          <w:sz w:val="26"/>
          <w:szCs w:val="26"/>
        </w:rPr>
        <w:t>оАП</w:t>
      </w:r>
      <w:proofErr w:type="spellEnd"/>
      <w:r w:rsidRPr="007022E9">
        <w:rPr>
          <w:rStyle w:val="apple-converted-space"/>
          <w:i/>
          <w:color w:val="000000"/>
          <w:sz w:val="26"/>
          <w:szCs w:val="26"/>
        </w:rPr>
        <w:t> </w:t>
      </w:r>
      <w:r w:rsidRPr="007022E9">
        <w:rPr>
          <w:i/>
          <w:color w:val="000000"/>
          <w:sz w:val="26"/>
          <w:szCs w:val="26"/>
        </w:rPr>
        <w:t>РФ), внесенные на основании Федерального закона от 28 декабря 2013 №415-ФЗ.</w:t>
      </w:r>
    </w:p>
    <w:p w:rsidR="001E1976" w:rsidRPr="00BA2A26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>Изменения коснулись порядка подачи лесной декларации, необходимости обязательного учета древесины до ее вывоза из леса,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 поштучной маркировке древесины ценных лесных пород юридическими лицами, индивидуальными предпринимателями, осуществляющими ее вывоз из Российской Федерации. Кроме этого, установлены специальные требования для транспортировки древесины, к декларации о сделках с ней.</w:t>
      </w:r>
    </w:p>
    <w:p w:rsidR="001E1976" w:rsidRPr="00BA2A26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>Учет древесины, накопление информации о сделках с ней, анализ, обработка сведений и</w:t>
      </w:r>
      <w:r>
        <w:rPr>
          <w:color w:val="000000"/>
          <w:sz w:val="26"/>
          <w:szCs w:val="26"/>
        </w:rPr>
        <w:t xml:space="preserve"> </w:t>
      </w:r>
      <w:proofErr w:type="gramStart"/>
      <w:r w:rsidRPr="00BA2A26">
        <w:rPr>
          <w:rStyle w:val="grame"/>
          <w:color w:val="000000"/>
          <w:sz w:val="26"/>
          <w:szCs w:val="26"/>
        </w:rPr>
        <w:t>контроль за</w:t>
      </w:r>
      <w:proofErr w:type="gramEnd"/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их достоверностью будут осуществляться с помощью Единой государственной автоматизированной информационной системы учета древесины и сделок с ней.</w:t>
      </w:r>
    </w:p>
    <w:p w:rsidR="001E1976" w:rsidRPr="00BA2A26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r w:rsidRPr="00BA2A26">
        <w:rPr>
          <w:color w:val="000000"/>
          <w:sz w:val="26"/>
          <w:szCs w:val="26"/>
        </w:rPr>
        <w:t>В случаях незаконного заготовления древесины безвозмездно изыматься и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BA2A26">
        <w:rPr>
          <w:rStyle w:val="spelle"/>
          <w:color w:val="000000"/>
          <w:sz w:val="26"/>
          <w:szCs w:val="26"/>
        </w:rPr>
        <w:t>конфисковываться</w:t>
      </w:r>
      <w:proofErr w:type="spellEnd"/>
      <w:r>
        <w:rPr>
          <w:rStyle w:val="apple-converted-space"/>
          <w:color w:val="000000"/>
          <w:sz w:val="26"/>
          <w:szCs w:val="26"/>
        </w:rPr>
        <w:t xml:space="preserve"> </w:t>
      </w:r>
      <w:r w:rsidRPr="00BA2A26">
        <w:rPr>
          <w:color w:val="000000"/>
          <w:sz w:val="26"/>
          <w:szCs w:val="26"/>
        </w:rPr>
        <w:t>будут не только неправомерно вырубленные природные ресурсы, но и транспортные</w:t>
      </w:r>
      <w:r w:rsidRPr="00BA2A26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BA2A26">
        <w:rPr>
          <w:rStyle w:val="grame"/>
          <w:color w:val="000000"/>
          <w:sz w:val="26"/>
          <w:szCs w:val="26"/>
        </w:rPr>
        <w:t>средства</w:t>
      </w:r>
      <w:proofErr w:type="gramEnd"/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color w:val="000000"/>
          <w:sz w:val="26"/>
          <w:szCs w:val="26"/>
        </w:rPr>
        <w:t>и другие орудия незаконной заготовки древесины.</w:t>
      </w:r>
    </w:p>
    <w:p w:rsidR="001E1976" w:rsidRPr="00BA2A26" w:rsidRDefault="001E1976" w:rsidP="001E19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333333"/>
          <w:sz w:val="26"/>
          <w:szCs w:val="26"/>
        </w:rPr>
      </w:pPr>
      <w:proofErr w:type="gramStart"/>
      <w:r w:rsidRPr="00BA2A26">
        <w:rPr>
          <w:rStyle w:val="grame"/>
          <w:color w:val="000000"/>
          <w:sz w:val="26"/>
          <w:szCs w:val="26"/>
        </w:rPr>
        <w:t>В связи с этим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rStyle w:val="grame"/>
          <w:color w:val="000000"/>
          <w:sz w:val="26"/>
          <w:szCs w:val="26"/>
        </w:rPr>
        <w:t> </w:t>
      </w:r>
      <w:proofErr w:type="spellStart"/>
      <w:r w:rsidRPr="00BA2A26">
        <w:rPr>
          <w:rStyle w:val="spelle"/>
          <w:color w:val="000000"/>
          <w:sz w:val="26"/>
          <w:szCs w:val="26"/>
        </w:rPr>
        <w:t>КоАП</w:t>
      </w:r>
      <w:proofErr w:type="spellEnd"/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rStyle w:val="grame"/>
          <w:color w:val="000000"/>
          <w:sz w:val="26"/>
          <w:szCs w:val="26"/>
        </w:rPr>
        <w:t>РФ дополнен статьей</w:t>
      </w:r>
      <w:r w:rsidRPr="00BA2A26">
        <w:rPr>
          <w:rStyle w:val="apple-converted-space"/>
          <w:color w:val="000000"/>
          <w:sz w:val="26"/>
          <w:szCs w:val="26"/>
        </w:rPr>
        <w:t> </w:t>
      </w:r>
      <w:r w:rsidRPr="00BA2A26">
        <w:rPr>
          <w:rStyle w:val="grame"/>
          <w:color w:val="000000"/>
          <w:sz w:val="26"/>
          <w:szCs w:val="26"/>
        </w:rPr>
        <w:t>8.28</w:t>
      </w:r>
      <w:r w:rsidRPr="00BA2A26">
        <w:rPr>
          <w:rStyle w:val="grame"/>
          <w:color w:val="333333"/>
          <w:sz w:val="26"/>
          <w:szCs w:val="26"/>
          <w:vertAlign w:val="superscript"/>
        </w:rPr>
        <w:t>1 «</w:t>
      </w:r>
      <w:r w:rsidRPr="00BA2A26">
        <w:rPr>
          <w:rStyle w:val="grame"/>
          <w:color w:val="000000"/>
          <w:sz w:val="26"/>
          <w:szCs w:val="26"/>
        </w:rPr>
        <w:t>Нарушение требований лесного законодательства об учете древесины и сделок с ней», штрафные санкции по которой, в зависимости от квалификации правонарушения и субъекта его совершившего, предусмотрены от 5 тыс. до 700 тыс. рублей с конфискацией либо без таковой.</w:t>
      </w:r>
      <w:proofErr w:type="gramEnd"/>
    </w:p>
    <w:p w:rsidR="00BE4906" w:rsidRDefault="00BE4906"/>
    <w:sectPr w:rsidR="00BE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976"/>
    <w:rsid w:val="001E1976"/>
    <w:rsid w:val="00BE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9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7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1E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976"/>
  </w:style>
  <w:style w:type="character" w:customStyle="1" w:styleId="spelle">
    <w:name w:val="spelle"/>
    <w:basedOn w:val="a0"/>
    <w:rsid w:val="001E1976"/>
  </w:style>
  <w:style w:type="character" w:customStyle="1" w:styleId="grame">
    <w:name w:val="grame"/>
    <w:basedOn w:val="a0"/>
    <w:rsid w:val="001E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192B0F06D1945ADC661DDAC9C0318" ma:contentTypeVersion="2" ma:contentTypeDescription="Создание документа." ma:contentTypeScope="" ma:versionID="03d694ec3ae55e88249fe348ca431c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1aa68147c33ebd2be7498644fe5d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315379-98A2-466B-B687-94A3217F89FD}"/>
</file>

<file path=customXml/itemProps2.xml><?xml version="1.0" encoding="utf-8"?>
<ds:datastoreItem xmlns:ds="http://schemas.openxmlformats.org/officeDocument/2006/customXml" ds:itemID="{38EC4CA4-9FF6-46F9-945C-8E7B98912CE8}"/>
</file>

<file path=customXml/itemProps3.xml><?xml version="1.0" encoding="utf-8"?>
<ds:datastoreItem xmlns:ds="http://schemas.openxmlformats.org/officeDocument/2006/customXml" ds:itemID="{D41A8EAF-FF1F-45B4-B198-E44FC7090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zstp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2014-03-18T06:01:00Z</dcterms:created>
  <dcterms:modified xsi:type="dcterms:W3CDTF">2014-03-18T06:01:00Z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0x010100379192B0F06D1945ADC661DDAC9C0318</vt:lpwstr>
  </property>
</Properties>
</file>