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22" w:rsidRDefault="00C94F22" w:rsidP="00CB5A86">
      <w:pPr>
        <w:ind w:left="720"/>
        <w:jc w:val="both"/>
        <w:rPr>
          <w:color w:val="0000FF"/>
          <w:sz w:val="28"/>
          <w:szCs w:val="28"/>
        </w:rPr>
      </w:pPr>
    </w:p>
    <w:p w:rsidR="00CB5A86" w:rsidRPr="008F7FF4" w:rsidRDefault="00E9183D" w:rsidP="00CB5A86">
      <w:pPr>
        <w:ind w:left="720"/>
        <w:jc w:val="both"/>
        <w:rPr>
          <w:sz w:val="28"/>
          <w:szCs w:val="28"/>
        </w:rPr>
      </w:pPr>
      <w:hyperlink r:id="rId4" w:history="1">
        <w:r>
          <w:rPr>
            <w:rStyle w:val="a3"/>
            <w:sz w:val="28"/>
            <w:szCs w:val="28"/>
          </w:rPr>
          <w:t>www.rosreestr.ru</w:t>
        </w:r>
      </w:hyperlink>
      <w:r w:rsidR="00CB5A86">
        <w:rPr>
          <w:color w:val="0000FF"/>
          <w:sz w:val="28"/>
          <w:szCs w:val="28"/>
        </w:rPr>
        <w:t xml:space="preserve"> – </w:t>
      </w:r>
      <w:r w:rsidR="00CB5A86" w:rsidRPr="00571097">
        <w:rPr>
          <w:b/>
          <w:sz w:val="28"/>
          <w:szCs w:val="28"/>
        </w:rPr>
        <w:t>«Электронные услуги и сервисы»</w:t>
      </w:r>
      <w:bookmarkStart w:id="0" w:name="_GoBack"/>
      <w:bookmarkEnd w:id="0"/>
    </w:p>
    <w:p w:rsidR="00CB5A86" w:rsidRDefault="00CB5A86" w:rsidP="00CB5A86">
      <w:pPr>
        <w:ind w:left="360"/>
        <w:jc w:val="both"/>
        <w:rPr>
          <w:color w:val="0000FF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6022"/>
      </w:tblGrid>
      <w:tr w:rsidR="00CB5A86" w:rsidRPr="000F19B3" w:rsidTr="0026454B">
        <w:tc>
          <w:tcPr>
            <w:tcW w:w="3985" w:type="dxa"/>
          </w:tcPr>
          <w:p w:rsidR="00CB5A86" w:rsidRPr="000F19B3" w:rsidRDefault="00CB5A86" w:rsidP="0026454B">
            <w:pPr>
              <w:jc w:val="center"/>
              <w:rPr>
                <w:b/>
              </w:rPr>
            </w:pPr>
            <w:r w:rsidRPr="000F19B3">
              <w:rPr>
                <w:b/>
              </w:rPr>
              <w:t xml:space="preserve">Услуга </w:t>
            </w:r>
            <w:proofErr w:type="spellStart"/>
            <w:r w:rsidRPr="000F19B3">
              <w:rPr>
                <w:b/>
              </w:rPr>
              <w:t>Росреестра</w:t>
            </w:r>
            <w:proofErr w:type="spellEnd"/>
          </w:p>
        </w:tc>
        <w:tc>
          <w:tcPr>
            <w:tcW w:w="6022" w:type="dxa"/>
          </w:tcPr>
          <w:p w:rsidR="00CB5A86" w:rsidRPr="000F19B3" w:rsidRDefault="00CB5A86" w:rsidP="0026454B">
            <w:pPr>
              <w:jc w:val="center"/>
              <w:rPr>
                <w:b/>
              </w:rPr>
            </w:pPr>
            <w:r w:rsidRPr="000F19B3">
              <w:rPr>
                <w:b/>
              </w:rPr>
              <w:t>Электронный сервис</w:t>
            </w:r>
          </w:p>
        </w:tc>
      </w:tr>
      <w:tr w:rsidR="00CB5A86" w:rsidRPr="00CF006D" w:rsidTr="0026454B">
        <w:tc>
          <w:tcPr>
            <w:tcW w:w="3985" w:type="dxa"/>
          </w:tcPr>
          <w:p w:rsidR="00CB5A86" w:rsidRPr="00CF006D" w:rsidRDefault="00CB5A86" w:rsidP="0026454B">
            <w:pPr>
              <w:jc w:val="both"/>
            </w:pPr>
            <w:r w:rsidRPr="00CF006D">
              <w:t>Государственная регистрации прав на недвижимое имущество и сделок с ним</w:t>
            </w:r>
          </w:p>
        </w:tc>
        <w:tc>
          <w:tcPr>
            <w:tcW w:w="6022" w:type="dxa"/>
          </w:tcPr>
          <w:p w:rsidR="00CB5A86" w:rsidRPr="00CF006D" w:rsidRDefault="00CB5A86" w:rsidP="0026454B">
            <w:pPr>
              <w:jc w:val="both"/>
            </w:pPr>
            <w:r w:rsidRPr="00CF006D">
              <w:t>Подать заявление на государственную регистрацию прав</w:t>
            </w:r>
          </w:p>
          <w:p w:rsidR="00CB5A86" w:rsidRPr="00CF006D" w:rsidRDefault="00571097" w:rsidP="0026454B">
            <w:pPr>
              <w:jc w:val="both"/>
            </w:pPr>
            <w:hyperlink r:id="rId5" w:anchor="/" w:history="1">
              <w:r w:rsidR="00CB5A86">
                <w:rPr>
                  <w:rStyle w:val="a3"/>
                </w:rPr>
                <w:t>http://rosreestr.ru/wps/portal/cc_ib_electronic_state_rights#/</w:t>
              </w:r>
            </w:hyperlink>
          </w:p>
        </w:tc>
      </w:tr>
      <w:tr w:rsidR="00CB5A86" w:rsidRPr="00CF006D" w:rsidTr="0026454B">
        <w:tc>
          <w:tcPr>
            <w:tcW w:w="3985" w:type="dxa"/>
          </w:tcPr>
          <w:p w:rsidR="00CB5A86" w:rsidRPr="00CF006D" w:rsidRDefault="00CB5A86" w:rsidP="0026454B">
            <w:pPr>
              <w:jc w:val="both"/>
            </w:pPr>
            <w:r w:rsidRPr="00CF006D">
              <w:t xml:space="preserve">Предварительно записаться на прием </w:t>
            </w:r>
          </w:p>
        </w:tc>
        <w:tc>
          <w:tcPr>
            <w:tcW w:w="6022" w:type="dxa"/>
          </w:tcPr>
          <w:p w:rsidR="00CB5A86" w:rsidRDefault="00CB5A86" w:rsidP="0026454B">
            <w:pPr>
              <w:jc w:val="both"/>
            </w:pPr>
            <w:r>
              <w:t>Офисы и приемные. Предварительная запись на прием.</w:t>
            </w:r>
          </w:p>
          <w:p w:rsidR="00CB5A86" w:rsidRPr="00CF006D" w:rsidRDefault="00571097" w:rsidP="0026454B">
            <w:pPr>
              <w:jc w:val="both"/>
            </w:pPr>
            <w:hyperlink r:id="rId6" w:history="1">
              <w:r w:rsidR="00CB5A86">
                <w:rPr>
                  <w:rStyle w:val="a3"/>
                </w:rPr>
                <w:t>https://rosreestr.ru/wps/portal/cc_ib_office</w:t>
              </w:r>
            </w:hyperlink>
          </w:p>
        </w:tc>
      </w:tr>
      <w:tr w:rsidR="00CB5A86" w:rsidRPr="00CF006D" w:rsidTr="0026454B">
        <w:tc>
          <w:tcPr>
            <w:tcW w:w="3985" w:type="dxa"/>
          </w:tcPr>
          <w:p w:rsidR="00CB5A86" w:rsidRPr="00CF006D" w:rsidRDefault="00CB5A86" w:rsidP="0026454B">
            <w:pPr>
              <w:jc w:val="both"/>
            </w:pPr>
            <w:r>
              <w:t>Самостоятельно сформировать перечень документов для государственной регистрации прав</w:t>
            </w:r>
          </w:p>
        </w:tc>
        <w:tc>
          <w:tcPr>
            <w:tcW w:w="6022" w:type="dxa"/>
          </w:tcPr>
          <w:p w:rsidR="00CB5A86" w:rsidRDefault="00CB5A86" w:rsidP="0026454B">
            <w:pPr>
              <w:jc w:val="both"/>
            </w:pPr>
            <w:r>
              <w:t>Жизненные ситуации</w:t>
            </w:r>
          </w:p>
          <w:p w:rsidR="00CB5A86" w:rsidRPr="00CF006D" w:rsidRDefault="00571097" w:rsidP="0026454B">
            <w:pPr>
              <w:jc w:val="both"/>
            </w:pPr>
            <w:hyperlink r:id="rId7" w:history="1">
              <w:r w:rsidR="00CB5A86">
                <w:rPr>
                  <w:rStyle w:val="a3"/>
                </w:rPr>
                <w:t>http://ls.rosreestr.ru/usecases.html</w:t>
              </w:r>
            </w:hyperlink>
          </w:p>
        </w:tc>
      </w:tr>
      <w:tr w:rsidR="00CB5A86" w:rsidRPr="00CF006D" w:rsidTr="0026454B">
        <w:tc>
          <w:tcPr>
            <w:tcW w:w="3985" w:type="dxa"/>
          </w:tcPr>
          <w:p w:rsidR="00CB5A86" w:rsidRPr="00CF006D" w:rsidRDefault="00CB5A86" w:rsidP="0026454B">
            <w:pPr>
              <w:jc w:val="both"/>
            </w:pPr>
            <w:r w:rsidRPr="00CF006D">
              <w:t>П</w:t>
            </w:r>
            <w:r>
              <w:t>олучить</w:t>
            </w:r>
            <w:r w:rsidRPr="00CF006D">
              <w:t xml:space="preserve"> сведени</w:t>
            </w:r>
            <w:r>
              <w:t>я</w:t>
            </w:r>
            <w:r w:rsidRPr="00CF006D">
              <w:t xml:space="preserve"> из Единого государственного реестра прав на недвижимое имущество и сделок с ним</w:t>
            </w:r>
          </w:p>
        </w:tc>
        <w:tc>
          <w:tcPr>
            <w:tcW w:w="6022" w:type="dxa"/>
          </w:tcPr>
          <w:p w:rsidR="00CB5A86" w:rsidRDefault="00CB5A86" w:rsidP="0026454B">
            <w:pPr>
              <w:jc w:val="both"/>
            </w:pPr>
            <w:r>
              <w:t>Получение сведений из ЕГРП</w:t>
            </w:r>
          </w:p>
          <w:p w:rsidR="00CB5A86" w:rsidRPr="00CF006D" w:rsidRDefault="00571097" w:rsidP="0026454B">
            <w:pPr>
              <w:jc w:val="both"/>
            </w:pPr>
            <w:hyperlink r:id="rId8" w:history="1">
              <w:r w:rsidR="00CB5A86">
                <w:rPr>
                  <w:rStyle w:val="a3"/>
                </w:rPr>
                <w:t>http://rosreestr.ru/wps/portal/cc_egrp_form_new</w:t>
              </w:r>
            </w:hyperlink>
          </w:p>
        </w:tc>
      </w:tr>
      <w:tr w:rsidR="00CB5A86" w:rsidRPr="00CF006D" w:rsidTr="0026454B">
        <w:tc>
          <w:tcPr>
            <w:tcW w:w="3985" w:type="dxa"/>
          </w:tcPr>
          <w:p w:rsidR="00CB5A86" w:rsidRPr="00123B60" w:rsidRDefault="00CB5A86" w:rsidP="0026454B">
            <w:pPr>
              <w:jc w:val="both"/>
            </w:pPr>
            <w:r w:rsidRPr="000F19B3">
              <w:rPr>
                <w:u w:val="single"/>
              </w:rPr>
              <w:t>Бесплатно</w:t>
            </w:r>
            <w:r>
              <w:t xml:space="preserve"> получить общедоступные </w:t>
            </w:r>
            <w:r w:rsidRPr="00CF006D">
              <w:t>сведени</w:t>
            </w:r>
            <w:r>
              <w:t>я</w:t>
            </w:r>
            <w:r w:rsidRPr="00CF006D">
              <w:t xml:space="preserve"> из Единого государственного реестра прав на недвижимое имущество и сделок с ним</w:t>
            </w:r>
            <w:r>
              <w:t xml:space="preserve"> </w:t>
            </w:r>
            <w:r w:rsidRPr="000F19B3">
              <w:rPr>
                <w:u w:val="single"/>
              </w:rPr>
              <w:t>об объекте недвижимости</w:t>
            </w:r>
            <w:r>
              <w:t xml:space="preserve"> (кадастровый номер, точный адрес, площадь, этаж, кадастровая стоимость, зарегистрированные права, аресты и ограничения)</w:t>
            </w:r>
          </w:p>
        </w:tc>
        <w:tc>
          <w:tcPr>
            <w:tcW w:w="6022" w:type="dxa"/>
          </w:tcPr>
          <w:p w:rsidR="00CB5A86" w:rsidRDefault="00CB5A86" w:rsidP="0026454B">
            <w:pPr>
              <w:jc w:val="both"/>
            </w:pPr>
            <w:r>
              <w:t xml:space="preserve">Справочная информация по объектам недвижимости в режиме </w:t>
            </w:r>
            <w:proofErr w:type="spellStart"/>
            <w:r>
              <w:t>online</w:t>
            </w:r>
            <w:proofErr w:type="spellEnd"/>
          </w:p>
          <w:p w:rsidR="00CB5A86" w:rsidRPr="00123B60" w:rsidRDefault="00571097" w:rsidP="0026454B">
            <w:pPr>
              <w:jc w:val="both"/>
            </w:pPr>
            <w:hyperlink r:id="rId9" w:history="1">
              <w:r w:rsidR="00CB5A86">
                <w:rPr>
                  <w:rStyle w:val="a3"/>
                </w:rPr>
                <w:t>https://rosreestr.ru/wps/portal/online_request</w:t>
              </w:r>
            </w:hyperlink>
          </w:p>
        </w:tc>
      </w:tr>
    </w:tbl>
    <w:p w:rsidR="00CC1B88" w:rsidRDefault="00CC1B88"/>
    <w:sectPr w:rsidR="00CC1B88" w:rsidSect="00CB5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86"/>
    <w:rsid w:val="00571097"/>
    <w:rsid w:val="008F7FF4"/>
    <w:rsid w:val="00C94F22"/>
    <w:rsid w:val="00CB5A86"/>
    <w:rsid w:val="00CC1B88"/>
    <w:rsid w:val="00E9183D"/>
    <w:rsid w:val="00EA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2D9E0-D301-41CC-A73C-56DC4E65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5A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2F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wps/portal/cc_egrp_form_n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s.rosreestr.ru/usecas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cc_ib_offi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osreestr.ru/wps/portal/cc_ib_electronic_state_right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osreestr.ru/site/" TargetMode="External"/><Relationship Id="rId9" Type="http://schemas.openxmlformats.org/officeDocument/2006/relationships/hyperlink" Target="https://rosreestr.ru/wps/portal/online_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Ченчеров Сергей Викторович</dc:creator>
  <cp:keywords/>
  <dc:description/>
  <cp:lastModifiedBy>Ченчеров Сергей Викторович</cp:lastModifiedBy>
  <cp:revision>6</cp:revision>
  <dcterms:created xsi:type="dcterms:W3CDTF">2016-06-15T05:22:00Z</dcterms:created>
  <dcterms:modified xsi:type="dcterms:W3CDTF">2016-06-15T05:33:00Z</dcterms:modified>
</cp:coreProperties>
</file>